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8C" w:rsidRDefault="00213B8C" w:rsidP="008539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D2D54" w:rsidRPr="008539C8" w:rsidRDefault="006D2D54" w:rsidP="008539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9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539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8539C8">
        <w:rPr>
          <w:rFonts w:ascii="Times New Roman" w:hAnsi="Times New Roman" w:cs="Times New Roman"/>
          <w:sz w:val="28"/>
          <w:szCs w:val="28"/>
        </w:rPr>
        <w:t xml:space="preserve"> ЧЕРНОМЫСИНСКОГО  СЕЛЬСОВЕТА</w:t>
      </w:r>
    </w:p>
    <w:p w:rsidR="006D2D54" w:rsidRPr="008539C8" w:rsidRDefault="006D2D54" w:rsidP="008539C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539C8">
        <w:rPr>
          <w:rFonts w:ascii="Times New Roman" w:hAnsi="Times New Roman" w:cs="Times New Roman"/>
          <w:sz w:val="28"/>
          <w:szCs w:val="28"/>
        </w:rPr>
        <w:t>УБИНСКОГО РАЙОНА</w:t>
      </w:r>
      <w:r w:rsidR="008539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8539C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D2D54" w:rsidRPr="008539C8" w:rsidRDefault="006D2D54" w:rsidP="006D2D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D54" w:rsidRPr="008539C8" w:rsidRDefault="006D2D54" w:rsidP="006D2D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9C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D2D54" w:rsidRPr="006D2D54" w:rsidRDefault="006D2D54" w:rsidP="006D2D54">
      <w:pPr>
        <w:tabs>
          <w:tab w:val="left" w:pos="21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с. Черный Мыс</w:t>
      </w:r>
    </w:p>
    <w:p w:rsidR="006D2D54" w:rsidRPr="006D2D54" w:rsidRDefault="006D2D54" w:rsidP="006D2D54">
      <w:pPr>
        <w:tabs>
          <w:tab w:val="left" w:pos="1200"/>
          <w:tab w:val="left" w:pos="57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tabs>
          <w:tab w:val="left" w:pos="1200"/>
          <w:tab w:val="left" w:pos="57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от </w:t>
      </w:r>
      <w:r w:rsidR="008539C8">
        <w:rPr>
          <w:rFonts w:ascii="Times New Roman" w:hAnsi="Times New Roman" w:cs="Times New Roman"/>
          <w:sz w:val="28"/>
          <w:szCs w:val="28"/>
        </w:rPr>
        <w:t xml:space="preserve">07.04.2017 </w:t>
      </w:r>
      <w:r w:rsidRPr="006D2D54">
        <w:rPr>
          <w:rFonts w:ascii="Times New Roman" w:hAnsi="Times New Roman" w:cs="Times New Roman"/>
          <w:sz w:val="28"/>
          <w:szCs w:val="28"/>
        </w:rPr>
        <w:t xml:space="preserve"> № </w:t>
      </w:r>
      <w:r w:rsidR="008539C8">
        <w:rPr>
          <w:rFonts w:ascii="Times New Roman" w:hAnsi="Times New Roman" w:cs="Times New Roman"/>
          <w:sz w:val="28"/>
          <w:szCs w:val="28"/>
        </w:rPr>
        <w:t>8</w:t>
      </w:r>
      <w:r w:rsidRPr="006D2D54">
        <w:rPr>
          <w:rFonts w:ascii="Times New Roman" w:hAnsi="Times New Roman" w:cs="Times New Roman"/>
          <w:sz w:val="28"/>
          <w:szCs w:val="28"/>
        </w:rPr>
        <w:t>-па</w:t>
      </w:r>
    </w:p>
    <w:p w:rsidR="006D2D54" w:rsidRPr="006D2D54" w:rsidRDefault="006D2D54" w:rsidP="006D2D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О результатах  оценки обоснованности и эффективности налоговых льгот, установленных нормативными правовыми актами Черномысинского сельсовета Убинского района Новосибирской области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В целях повышения результативности практической реализации местной налоговой политики, обоснованности предоставления режимов льготного налогооблаженияв Черномысинском  сельсовете Убинского района Новосибирской области в соответствии с постановлением администрации от 29.11.2013 №35-па «О порядке оценки обоснованности и эффективности налоговых льгот, установленных муниципальными правовыми актами Черномысинского сельсовета Убинского района Новосибирской области»администрация  Черномысинского сельсовета Убинского района Новосибирской области     </w:t>
      </w:r>
      <w:r w:rsidRPr="006D2D54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6D2D54" w:rsidRPr="006D2D54" w:rsidRDefault="006D2D54" w:rsidP="006D2D54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1.Утвердить прилагаемые  Результаты оценки обоснованности и эффективности налоговых льгот, установленных нормативными правовыми актами Черномысинского сельсовета Убинского района Новосибирской области.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2.Контроль за исполнением постановления оставляю за собой.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Глава Черномысинского сельсовета</w:t>
      </w:r>
    </w:p>
    <w:p w:rsidR="006D2D54" w:rsidRPr="006D2D54" w:rsidRDefault="006D2D54" w:rsidP="006D2D54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6D2D54" w:rsidRPr="006D2D54" w:rsidRDefault="006D2D54" w:rsidP="006D2D54">
      <w:pPr>
        <w:tabs>
          <w:tab w:val="left" w:pos="76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Новосибирской области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2D54">
        <w:rPr>
          <w:rFonts w:ascii="Times New Roman" w:hAnsi="Times New Roman" w:cs="Times New Roman"/>
          <w:sz w:val="28"/>
          <w:szCs w:val="28"/>
        </w:rPr>
        <w:t xml:space="preserve">    В.В.Серафимович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tabs>
          <w:tab w:val="left" w:pos="76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УТВЕРЖДЕНЫ</w:t>
      </w:r>
    </w:p>
    <w:p w:rsidR="006D2D54" w:rsidRPr="006D2D54" w:rsidRDefault="006D2D54" w:rsidP="006D2D54">
      <w:pPr>
        <w:tabs>
          <w:tab w:val="left" w:pos="56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постановлением администрации    Черномысинского сельсовета</w:t>
      </w:r>
    </w:p>
    <w:p w:rsidR="006D2D54" w:rsidRPr="006D2D54" w:rsidRDefault="006D2D54" w:rsidP="006D2D54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ab/>
        <w:t xml:space="preserve">         Убинского района</w:t>
      </w:r>
    </w:p>
    <w:p w:rsidR="006D2D54" w:rsidRPr="006D2D54" w:rsidRDefault="006D2D54" w:rsidP="006D2D54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6D2D54" w:rsidRPr="006D2D54" w:rsidRDefault="006D2D54" w:rsidP="006D2D54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ab/>
        <w:t xml:space="preserve">  от </w:t>
      </w:r>
      <w:r w:rsidR="008539C8">
        <w:rPr>
          <w:rFonts w:ascii="Times New Roman" w:hAnsi="Times New Roman" w:cs="Times New Roman"/>
          <w:sz w:val="28"/>
          <w:szCs w:val="28"/>
        </w:rPr>
        <w:t xml:space="preserve">07.04.2017 </w:t>
      </w:r>
      <w:r w:rsidRPr="006D2D54">
        <w:rPr>
          <w:rFonts w:ascii="Times New Roman" w:hAnsi="Times New Roman" w:cs="Times New Roman"/>
          <w:sz w:val="28"/>
          <w:szCs w:val="28"/>
        </w:rPr>
        <w:t xml:space="preserve"> №</w:t>
      </w:r>
      <w:r w:rsidR="008539C8">
        <w:rPr>
          <w:rFonts w:ascii="Times New Roman" w:hAnsi="Times New Roman" w:cs="Times New Roman"/>
          <w:sz w:val="28"/>
          <w:szCs w:val="28"/>
        </w:rPr>
        <w:t>8</w:t>
      </w:r>
      <w:r w:rsidRPr="006D2D54">
        <w:rPr>
          <w:rFonts w:ascii="Times New Roman" w:hAnsi="Times New Roman" w:cs="Times New Roman"/>
          <w:sz w:val="28"/>
          <w:szCs w:val="28"/>
        </w:rPr>
        <w:t>-па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D54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6D2D54" w:rsidRPr="006D2D54" w:rsidRDefault="006D2D54" w:rsidP="006D2D5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D54">
        <w:rPr>
          <w:rFonts w:ascii="Times New Roman" w:hAnsi="Times New Roman" w:cs="Times New Roman"/>
          <w:b/>
          <w:sz w:val="28"/>
          <w:szCs w:val="28"/>
        </w:rPr>
        <w:t>оценки обоснованности и эффективности налоговых льгот, установленных нормативными правовыми актами Черномысинского сельсовета Убинского района Новосибирской области</w:t>
      </w:r>
    </w:p>
    <w:p w:rsidR="006D2D54" w:rsidRPr="006D2D54" w:rsidRDefault="006D2D54" w:rsidP="006D2D5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D54" w:rsidRPr="006D2D54" w:rsidRDefault="006D2D54" w:rsidP="006D2D5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В целях сокращения малоэффективных налоговых льгот по местным налогам Черномысинского сельсовета Убинского района Новосибирской области  было принято постановление администрации Черномысинского сельсовета Убинского района Новосибирской области  от 29.11.2013                 №35-па«О порядке оценки обоснованности и эффективности налоговых льгот, установленных муниципальными правовыми актами Черномысинского сельсовета Убинского района Новосибирской области».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   Оценка бюджетной и социальной эффективности предоставляемых налоговых льгот проводится в разрезе местных налогов в отношении каждой из представленных льгот и по каждой категории получателей.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   На территории Черномысинского сельсовета введены следующие виды налогов, по которым установлены льготы: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- налог на имущество физических лиц (утвержден решением Совета депутатов Черномысинского сельсовета от </w:t>
      </w:r>
      <w:r w:rsidR="00610075">
        <w:rPr>
          <w:rFonts w:ascii="Times New Roman" w:hAnsi="Times New Roman" w:cs="Times New Roman"/>
          <w:sz w:val="28"/>
          <w:szCs w:val="28"/>
        </w:rPr>
        <w:t>14.11.2014</w:t>
      </w:r>
      <w:r w:rsidRPr="006D2D54">
        <w:rPr>
          <w:rFonts w:ascii="Times New Roman" w:hAnsi="Times New Roman" w:cs="Times New Roman"/>
          <w:sz w:val="28"/>
          <w:szCs w:val="28"/>
        </w:rPr>
        <w:t xml:space="preserve"> № </w:t>
      </w:r>
      <w:r w:rsidR="00610075">
        <w:rPr>
          <w:rFonts w:ascii="Times New Roman" w:hAnsi="Times New Roman" w:cs="Times New Roman"/>
          <w:sz w:val="28"/>
          <w:szCs w:val="28"/>
        </w:rPr>
        <w:t>194</w:t>
      </w:r>
      <w:r w:rsidRPr="006D2D54">
        <w:rPr>
          <w:rFonts w:ascii="Times New Roman" w:hAnsi="Times New Roman" w:cs="Times New Roman"/>
          <w:sz w:val="28"/>
          <w:szCs w:val="28"/>
        </w:rPr>
        <w:t>«Об установлении ставок налога на имущество физических лиц»</w:t>
      </w:r>
      <w:r w:rsidR="00610075">
        <w:rPr>
          <w:rFonts w:ascii="Times New Roman" w:hAnsi="Times New Roman" w:cs="Times New Roman"/>
          <w:sz w:val="28"/>
          <w:szCs w:val="28"/>
        </w:rPr>
        <w:t xml:space="preserve"> с изменениями  решение № 24 от 23.03.2016</w:t>
      </w:r>
      <w:r w:rsidRPr="006D2D54">
        <w:rPr>
          <w:rFonts w:ascii="Times New Roman" w:hAnsi="Times New Roman" w:cs="Times New Roman"/>
          <w:sz w:val="28"/>
          <w:szCs w:val="28"/>
        </w:rPr>
        <w:t>);</w:t>
      </w:r>
    </w:p>
    <w:p w:rsidR="006D2D54" w:rsidRPr="006D2D54" w:rsidRDefault="006D2D54" w:rsidP="006D2D54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- земельный налог (утвержден решением Совета депутатов Черномысинского сельсовета от </w:t>
      </w:r>
      <w:r w:rsidR="00610075">
        <w:rPr>
          <w:rFonts w:ascii="Times New Roman" w:hAnsi="Times New Roman" w:cs="Times New Roman"/>
          <w:sz w:val="28"/>
          <w:szCs w:val="28"/>
        </w:rPr>
        <w:t>23.03.2016</w:t>
      </w:r>
      <w:r w:rsidRPr="006D2D54">
        <w:rPr>
          <w:rFonts w:ascii="Times New Roman" w:hAnsi="Times New Roman" w:cs="Times New Roman"/>
          <w:sz w:val="28"/>
          <w:szCs w:val="28"/>
        </w:rPr>
        <w:t>. №</w:t>
      </w:r>
      <w:r w:rsidR="00610075">
        <w:rPr>
          <w:rFonts w:ascii="Times New Roman" w:hAnsi="Times New Roman" w:cs="Times New Roman"/>
          <w:sz w:val="28"/>
          <w:szCs w:val="28"/>
        </w:rPr>
        <w:t>22</w:t>
      </w:r>
      <w:r w:rsidRPr="006D2D54">
        <w:rPr>
          <w:rFonts w:ascii="Times New Roman" w:hAnsi="Times New Roman" w:cs="Times New Roman"/>
          <w:sz w:val="28"/>
          <w:szCs w:val="28"/>
        </w:rPr>
        <w:t xml:space="preserve"> «Об установлении налоговых ставок, порядка и сроков уплаты земельного налога на территории Черномысинского сельсовета Убинского района Новосибирской области», с изменениями решения от </w:t>
      </w:r>
      <w:r w:rsidR="00610075">
        <w:rPr>
          <w:rFonts w:ascii="Times New Roman" w:hAnsi="Times New Roman" w:cs="Times New Roman"/>
          <w:sz w:val="28"/>
          <w:szCs w:val="28"/>
        </w:rPr>
        <w:t>30.03.2017</w:t>
      </w:r>
      <w:r w:rsidRPr="006D2D54">
        <w:rPr>
          <w:rFonts w:ascii="Times New Roman" w:hAnsi="Times New Roman" w:cs="Times New Roman"/>
          <w:sz w:val="28"/>
          <w:szCs w:val="28"/>
        </w:rPr>
        <w:t xml:space="preserve"> №</w:t>
      </w:r>
      <w:r w:rsidR="00610075">
        <w:rPr>
          <w:rFonts w:ascii="Times New Roman" w:hAnsi="Times New Roman" w:cs="Times New Roman"/>
          <w:sz w:val="28"/>
          <w:szCs w:val="28"/>
        </w:rPr>
        <w:t>57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Льготы по налогу на имущество физических лиц установлены в соответствии с Федеральным законодательством Российской Федерации. Дополнительные </w:t>
      </w:r>
      <w:r w:rsidR="00610075">
        <w:rPr>
          <w:rFonts w:ascii="Times New Roman" w:hAnsi="Times New Roman" w:cs="Times New Roman"/>
          <w:sz w:val="28"/>
          <w:szCs w:val="28"/>
        </w:rPr>
        <w:t xml:space="preserve"> </w:t>
      </w:r>
      <w:r w:rsidRPr="006D2D54">
        <w:rPr>
          <w:rFonts w:ascii="Times New Roman" w:hAnsi="Times New Roman" w:cs="Times New Roman"/>
          <w:sz w:val="28"/>
          <w:szCs w:val="28"/>
        </w:rPr>
        <w:t xml:space="preserve">льготы </w:t>
      </w:r>
      <w:r w:rsidR="00610075">
        <w:rPr>
          <w:rFonts w:ascii="Times New Roman" w:hAnsi="Times New Roman" w:cs="Times New Roman"/>
          <w:sz w:val="28"/>
          <w:szCs w:val="28"/>
        </w:rPr>
        <w:t xml:space="preserve"> </w:t>
      </w:r>
      <w:r w:rsidRPr="006D2D54">
        <w:rPr>
          <w:rFonts w:ascii="Times New Roman" w:hAnsi="Times New Roman" w:cs="Times New Roman"/>
          <w:sz w:val="28"/>
          <w:szCs w:val="28"/>
        </w:rPr>
        <w:t>органами</w:t>
      </w:r>
      <w:r w:rsidR="00610075">
        <w:rPr>
          <w:rFonts w:ascii="Times New Roman" w:hAnsi="Times New Roman" w:cs="Times New Roman"/>
          <w:sz w:val="28"/>
          <w:szCs w:val="28"/>
        </w:rPr>
        <w:t xml:space="preserve"> </w:t>
      </w:r>
      <w:r w:rsidRPr="006D2D54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610075">
        <w:rPr>
          <w:rFonts w:ascii="Times New Roman" w:hAnsi="Times New Roman" w:cs="Times New Roman"/>
          <w:sz w:val="28"/>
          <w:szCs w:val="28"/>
        </w:rPr>
        <w:t xml:space="preserve"> </w:t>
      </w:r>
      <w:r w:rsidRPr="006D2D54">
        <w:rPr>
          <w:rFonts w:ascii="Times New Roman" w:hAnsi="Times New Roman" w:cs="Times New Roman"/>
          <w:sz w:val="28"/>
          <w:szCs w:val="28"/>
        </w:rPr>
        <w:t>самоуправления Черномысинского сельсовета не принимались.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lastRenderedPageBreak/>
        <w:t xml:space="preserve">   Льготы по земельному налогу установлены в соответствии с Федеральным законодательством Российской Федерации. Дополнительные льготы, принятые органами местного самоуправления:</w:t>
      </w:r>
    </w:p>
    <w:p w:rsidR="006D2D54" w:rsidRPr="006D2D54" w:rsidRDefault="006D2D54" w:rsidP="00610075">
      <w:pPr>
        <w:tabs>
          <w:tab w:val="left" w:pos="2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Освобождаются от налогообложения в размере 100% налогооблагаемой базы следующие категории налогоплательщиков: </w:t>
      </w:r>
    </w:p>
    <w:p w:rsidR="00610075" w:rsidRDefault="00610075" w:rsidP="006100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D2D54" w:rsidRPr="006D2D54">
        <w:rPr>
          <w:rFonts w:ascii="Times New Roman" w:hAnsi="Times New Roman" w:cs="Times New Roman"/>
          <w:sz w:val="28"/>
          <w:szCs w:val="28"/>
        </w:rPr>
        <w:t xml:space="preserve">- </w:t>
      </w:r>
      <w:r w:rsidRPr="002B1A9A">
        <w:rPr>
          <w:rFonts w:ascii="Times New Roman" w:hAnsi="Times New Roman" w:cs="Times New Roman"/>
          <w:sz w:val="28"/>
          <w:szCs w:val="28"/>
        </w:rPr>
        <w:t>лица, имеющие  на своем  иждивении  3-х и более несовершеннолетних детей, детей старше  18 лет, обучающихся  по очной  форме  обучения  до  получения  образования  но  не более  чем  до 23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D54" w:rsidRPr="006D2D54" w:rsidRDefault="006D2D54" w:rsidP="00610075">
      <w:pPr>
        <w:tabs>
          <w:tab w:val="left" w:pos="2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  - инвалиды 3 группы 3 степени;</w:t>
      </w:r>
    </w:p>
    <w:p w:rsidR="006D2D54" w:rsidRPr="006D2D54" w:rsidRDefault="006D2D54" w:rsidP="006D2D54">
      <w:pPr>
        <w:tabs>
          <w:tab w:val="left" w:pos="2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 xml:space="preserve">    - муниципальные казенные, муниципальные бюджетные и автономные учреждения в отношении земельных участков, предоставленных для непосредственного выполнения возложенных на них функций.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Учитывая, что предоставление налоговых льгот направлено на повышение уровня жизни населения, а именно поддержку малообеспеченных и социально незащищенных категорий граждан, повышение покупательской способности граждан, снижение доли расходов на оплату обязательных платежей, социальная эффективность этих налоговых льгот положительная. Таким образом, налоговые льготы, предоставляемые отдельным категориям граждан в виде полного или частичного освобождения от уплаты земельного налога, признаются эффективными и не требуют отмены.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color w:val="000000"/>
          <w:sz w:val="28"/>
          <w:szCs w:val="28"/>
        </w:rPr>
        <w:t xml:space="preserve">Получателями налоговых льгот являлось также бюджетное казенное  учреждение, финансируемое из бюджета Черномысинского сельсовета, обеспечивающее выполнение возложенных на него функциональных задач в интересах населения сельсовета, бюджетная эффективность является положительной, так как является разновидностью бюджетного финансирования, поступающего в распоряжение налогоплательщика в ускоренном и упрощенном порядке. Следовательно, бюджетная эффективность от предоставления налоговых льгот здесь проявляется в экономии бюджетных средств, выделяемых на прямое финансирование выполнения социальных задач, сокращении встречных финансовых потоков. </w:t>
      </w:r>
    </w:p>
    <w:p w:rsidR="006D2D54" w:rsidRPr="006D2D54" w:rsidRDefault="006D2D54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D54">
        <w:rPr>
          <w:rFonts w:ascii="Times New Roman" w:hAnsi="Times New Roman" w:cs="Times New Roman"/>
          <w:sz w:val="28"/>
          <w:szCs w:val="28"/>
        </w:rPr>
        <w:t>Для муниципального казенного образовательного  учреждения средства, высвободившиеся в результате налоговых льгот, могут направляться на собственное развитие, в чем и заключается бюджетная эффективность.</w:t>
      </w:r>
    </w:p>
    <w:p w:rsidR="007922C0" w:rsidRPr="006D2D54" w:rsidRDefault="007922C0" w:rsidP="006D2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22C0" w:rsidRPr="006D2D54" w:rsidSect="00737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D2D54"/>
    <w:rsid w:val="00213B8C"/>
    <w:rsid w:val="004122A2"/>
    <w:rsid w:val="00610075"/>
    <w:rsid w:val="006D2D54"/>
    <w:rsid w:val="00737CF5"/>
    <w:rsid w:val="007922C0"/>
    <w:rsid w:val="0085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D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2017-04-10T03:30:00Z</cp:lastPrinted>
  <dcterms:created xsi:type="dcterms:W3CDTF">2017-04-10T03:14:00Z</dcterms:created>
  <dcterms:modified xsi:type="dcterms:W3CDTF">2017-04-20T05:07:00Z</dcterms:modified>
</cp:coreProperties>
</file>